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2645" w14:textId="77777777" w:rsidR="003C05DE" w:rsidRDefault="003C05DE"/>
    <w:p w14:paraId="550D7C93" w14:textId="77777777" w:rsidR="00405B47" w:rsidRDefault="00405B47"/>
    <w:p w14:paraId="48247EA9" w14:textId="77777777" w:rsidR="00405B47" w:rsidRPr="00405B47" w:rsidRDefault="00405B47" w:rsidP="00405B47">
      <w:pPr>
        <w:rPr>
          <w:b/>
          <w:bCs/>
          <w:sz w:val="28"/>
          <w:szCs w:val="28"/>
        </w:rPr>
      </w:pPr>
      <w:r w:rsidRPr="00405B47">
        <w:rPr>
          <w:b/>
          <w:bCs/>
          <w:sz w:val="28"/>
          <w:szCs w:val="28"/>
        </w:rPr>
        <w:t>Lightning Safety</w:t>
      </w:r>
    </w:p>
    <w:p w14:paraId="3B1BE1DA" w14:textId="77777777" w:rsidR="00405B47" w:rsidRDefault="00405B47" w:rsidP="00405B47">
      <w:pPr>
        <w:spacing w:after="0"/>
      </w:pPr>
      <w:r>
        <w:t>Electrical storms and the presence of lightning is difficult to predict and can be localised in nature.</w:t>
      </w:r>
    </w:p>
    <w:p w14:paraId="37B43479" w14:textId="77777777" w:rsidR="00405B47" w:rsidRDefault="00405B47" w:rsidP="00405B47">
      <w:pPr>
        <w:spacing w:after="0"/>
      </w:pPr>
      <w:r>
        <w:t>The following guideline (which applies to all Senior, Junior, Veteran and representative matches) is</w:t>
      </w:r>
    </w:p>
    <w:p w14:paraId="174DDC5A" w14:textId="77777777" w:rsidR="00405B47" w:rsidRDefault="00405B47" w:rsidP="00405B47">
      <w:pPr>
        <w:spacing w:after="0"/>
      </w:pPr>
      <w:r>
        <w:t>to assist match leaders (umpires, captains and junior coaches/managers) to make a duty of care</w:t>
      </w:r>
    </w:p>
    <w:p w14:paraId="210B2CBB" w14:textId="77777777" w:rsidR="00405B47" w:rsidRDefault="00405B47" w:rsidP="00405B47">
      <w:pPr>
        <w:spacing w:after="0"/>
      </w:pPr>
      <w:r>
        <w:t>decision when faced with weather conditions causing lightning within the proximity of active cricket</w:t>
      </w:r>
    </w:p>
    <w:p w14:paraId="44BFD913" w14:textId="77777777" w:rsidR="00405B47" w:rsidRDefault="00405B47" w:rsidP="00405B47">
      <w:pPr>
        <w:spacing w:after="0"/>
      </w:pPr>
      <w:r>
        <w:t>matches.</w:t>
      </w:r>
    </w:p>
    <w:p w14:paraId="03543C46" w14:textId="77777777" w:rsidR="00405B47" w:rsidRDefault="00405B47" w:rsidP="00405B47">
      <w:pPr>
        <w:spacing w:after="0"/>
      </w:pPr>
    </w:p>
    <w:p w14:paraId="0EF79143" w14:textId="77777777" w:rsidR="00405B47" w:rsidRDefault="00405B47" w:rsidP="00405B47">
      <w:pPr>
        <w:spacing w:after="0"/>
        <w:ind w:left="284"/>
      </w:pPr>
      <w:r>
        <w:t>(a) If lightning and thunder (flash to bang) are separated by a period of time of less than 30</w:t>
      </w:r>
    </w:p>
    <w:p w14:paraId="4A8C6545" w14:textId="77777777" w:rsidR="00405B47" w:rsidRDefault="00405B47" w:rsidP="00405B47">
      <w:pPr>
        <w:spacing w:after="0"/>
        <w:ind w:left="284"/>
      </w:pPr>
      <w:r>
        <w:t>seconds, then the lightning is close enough (within 10km) to be a threat. Match leaders</w:t>
      </w:r>
    </w:p>
    <w:p w14:paraId="0715EF2C" w14:textId="77777777" w:rsidR="00405B47" w:rsidRDefault="00405B47" w:rsidP="00405B47">
      <w:pPr>
        <w:spacing w:after="0"/>
        <w:ind w:left="284"/>
      </w:pPr>
      <w:r>
        <w:t>are advised to immediately suspend play and all players and officials are to move to SAFE</w:t>
      </w:r>
    </w:p>
    <w:p w14:paraId="6F851C0F" w14:textId="77777777" w:rsidR="00405B47" w:rsidRDefault="00405B47" w:rsidP="00405B47">
      <w:pPr>
        <w:spacing w:after="0"/>
        <w:ind w:left="284"/>
      </w:pPr>
      <w:r>
        <w:t>areas. Common sense should also prevail. If lightning is observed in your vicinity, leave the</w:t>
      </w:r>
    </w:p>
    <w:p w14:paraId="60926AAD" w14:textId="77777777" w:rsidR="00405B47" w:rsidRDefault="00405B47" w:rsidP="00405B47">
      <w:pPr>
        <w:spacing w:after="0"/>
        <w:ind w:left="284"/>
      </w:pPr>
      <w:r>
        <w:t>field. Do not hesitate to take the initiative and lead your players off even if the opposition</w:t>
      </w:r>
    </w:p>
    <w:p w14:paraId="6C13592B" w14:textId="77777777" w:rsidR="00405B47" w:rsidRDefault="00405B47" w:rsidP="00405B47">
      <w:pPr>
        <w:spacing w:after="0"/>
        <w:ind w:left="284"/>
      </w:pPr>
      <w:r>
        <w:t>and/or umpires do not agree.</w:t>
      </w:r>
    </w:p>
    <w:p w14:paraId="729BBF70" w14:textId="77777777" w:rsidR="00405B47" w:rsidRDefault="00405B47" w:rsidP="00405B47">
      <w:pPr>
        <w:spacing w:after="0"/>
      </w:pPr>
    </w:p>
    <w:p w14:paraId="3D50BD28" w14:textId="7A63EFE9" w:rsidR="00405B47" w:rsidRPr="00405B47" w:rsidRDefault="00405B47" w:rsidP="00405B47">
      <w:pPr>
        <w:ind w:left="567" w:firstLine="349"/>
        <w:rPr>
          <w:b/>
          <w:bCs/>
        </w:rPr>
      </w:pPr>
      <w:r w:rsidRPr="00405B47">
        <w:rPr>
          <w:b/>
          <w:bCs/>
        </w:rPr>
        <w:t>SAFER AREAS DURING A LIGHTNING EVENT</w:t>
      </w:r>
    </w:p>
    <w:p w14:paraId="5D758F28" w14:textId="77777777" w:rsidR="00405B47" w:rsidRDefault="00405B47" w:rsidP="00405B47">
      <w:pPr>
        <w:spacing w:after="0"/>
        <w:ind w:left="567" w:firstLine="349"/>
      </w:pPr>
      <w:r>
        <w:t>• Enclosed vehicles with windows closed (car, van, bus or similar)</w:t>
      </w:r>
    </w:p>
    <w:p w14:paraId="0201D364" w14:textId="77777777" w:rsidR="00405B47" w:rsidRDefault="00405B47" w:rsidP="00405B47">
      <w:pPr>
        <w:spacing w:after="0"/>
        <w:ind w:left="567" w:firstLine="349"/>
      </w:pPr>
      <w:r>
        <w:t>• Substantial enclosed buildings</w:t>
      </w:r>
    </w:p>
    <w:p w14:paraId="1B175F59" w14:textId="77777777" w:rsidR="00405B47" w:rsidRDefault="00405B47" w:rsidP="00405B47">
      <w:pPr>
        <w:spacing w:after="0"/>
        <w:ind w:left="567" w:firstLine="349"/>
      </w:pPr>
      <w:r>
        <w:t>• Low ground, sheltering in clumps of low bushes</w:t>
      </w:r>
    </w:p>
    <w:p w14:paraId="6AB19FC4" w14:textId="77777777" w:rsidR="00405B47" w:rsidRDefault="00405B47" w:rsidP="00405B47">
      <w:pPr>
        <w:spacing w:after="0"/>
        <w:ind w:left="567" w:firstLine="349"/>
      </w:pPr>
      <w:r>
        <w:t xml:space="preserve">• Trees of uniform height, </w:t>
      </w:r>
      <w:proofErr w:type="gramStart"/>
      <w:r>
        <w:t>e.g.</w:t>
      </w:r>
      <w:proofErr w:type="gramEnd"/>
      <w:r>
        <w:t xml:space="preserve"> forest or large group of trees</w:t>
      </w:r>
    </w:p>
    <w:p w14:paraId="3012C5B4" w14:textId="77777777" w:rsidR="00405B47" w:rsidRDefault="00405B47" w:rsidP="00405B47">
      <w:pPr>
        <w:spacing w:after="0"/>
        <w:ind w:left="567" w:firstLine="349"/>
      </w:pPr>
    </w:p>
    <w:p w14:paraId="3B4B0928" w14:textId="30BCBE80" w:rsidR="00405B47" w:rsidRPr="00405B47" w:rsidRDefault="00405B47" w:rsidP="00405B47">
      <w:pPr>
        <w:ind w:left="567" w:firstLine="349"/>
        <w:rPr>
          <w:b/>
          <w:bCs/>
        </w:rPr>
      </w:pPr>
      <w:r w:rsidRPr="00405B47">
        <w:rPr>
          <w:b/>
          <w:bCs/>
        </w:rPr>
        <w:t>UNSAFE AREAS INCLUDE:</w:t>
      </w:r>
    </w:p>
    <w:p w14:paraId="48AB0D09" w14:textId="38CA7E3B" w:rsidR="00405B47" w:rsidRDefault="00405B47" w:rsidP="00405B47">
      <w:pPr>
        <w:pStyle w:val="ListParagraph"/>
        <w:numPr>
          <w:ilvl w:val="0"/>
          <w:numId w:val="3"/>
        </w:numPr>
        <w:ind w:left="567" w:firstLine="349"/>
      </w:pPr>
      <w:r>
        <w:t>High ground</w:t>
      </w:r>
    </w:p>
    <w:p w14:paraId="651FF360" w14:textId="43B1798C" w:rsidR="00405B47" w:rsidRDefault="00405B47" w:rsidP="00405B47">
      <w:pPr>
        <w:pStyle w:val="ListParagraph"/>
        <w:numPr>
          <w:ilvl w:val="0"/>
          <w:numId w:val="3"/>
        </w:numPr>
        <w:ind w:left="567" w:firstLine="349"/>
      </w:pPr>
      <w:r>
        <w:t>Open ground</w:t>
      </w:r>
    </w:p>
    <w:p w14:paraId="15C8934D" w14:textId="70F559EB" w:rsidR="00405B47" w:rsidRDefault="00405B47" w:rsidP="00405B47">
      <w:pPr>
        <w:pStyle w:val="ListParagraph"/>
        <w:numPr>
          <w:ilvl w:val="0"/>
          <w:numId w:val="3"/>
        </w:numPr>
        <w:ind w:left="567" w:firstLine="349"/>
      </w:pPr>
      <w:r>
        <w:t>Water</w:t>
      </w:r>
    </w:p>
    <w:p w14:paraId="4AC7BA41" w14:textId="5D7C3CE8" w:rsidR="00405B47" w:rsidRDefault="00405B47" w:rsidP="00405B47">
      <w:pPr>
        <w:pStyle w:val="ListParagraph"/>
        <w:numPr>
          <w:ilvl w:val="0"/>
          <w:numId w:val="3"/>
        </w:numPr>
        <w:ind w:left="567" w:firstLine="349"/>
      </w:pPr>
      <w:r>
        <w:t>Isolated or tall trees</w:t>
      </w:r>
    </w:p>
    <w:p w14:paraId="6B411BD0" w14:textId="73327031" w:rsidR="00405B47" w:rsidRDefault="00405B47" w:rsidP="00405B47">
      <w:pPr>
        <w:pStyle w:val="ListParagraph"/>
        <w:numPr>
          <w:ilvl w:val="0"/>
          <w:numId w:val="3"/>
        </w:numPr>
        <w:ind w:left="567" w:firstLine="349"/>
      </w:pPr>
      <w:r>
        <w:t>Near outdoor metal structures such as fences, gates, poles, seating</w:t>
      </w:r>
    </w:p>
    <w:p w14:paraId="3BD4F05A" w14:textId="066E0E2E" w:rsidR="00405B47" w:rsidRDefault="00405B47" w:rsidP="00405B47">
      <w:pPr>
        <w:pStyle w:val="ListParagraph"/>
        <w:numPr>
          <w:ilvl w:val="0"/>
          <w:numId w:val="3"/>
        </w:numPr>
        <w:ind w:left="567" w:firstLine="349"/>
      </w:pPr>
      <w:r>
        <w:t>Insubstantial structures such as shade shelters and picnic sheds</w:t>
      </w:r>
    </w:p>
    <w:p w14:paraId="731574D9" w14:textId="6B1B3193" w:rsidR="00405B47" w:rsidRDefault="00405B47" w:rsidP="00405B47">
      <w:pPr>
        <w:spacing w:after="0"/>
        <w:ind w:firstLine="284"/>
      </w:pPr>
      <w:r>
        <w:t>(b)</w:t>
      </w:r>
      <w:r>
        <w:t xml:space="preserve"> </w:t>
      </w:r>
      <w:r>
        <w:t xml:space="preserve"> A period of 30 minutes should elapse before play is resumed, that is, after seeing the last</w:t>
      </w:r>
    </w:p>
    <w:p w14:paraId="1930A5F7" w14:textId="77777777" w:rsidR="00405B47" w:rsidRDefault="00405B47" w:rsidP="00405B47">
      <w:pPr>
        <w:spacing w:after="0"/>
        <w:ind w:firstLine="284"/>
      </w:pPr>
      <w:r>
        <w:t>lightning flash, wait 30 minutes before leaving shelter. If during this time lightning is again</w:t>
      </w:r>
    </w:p>
    <w:p w14:paraId="7A5BB564" w14:textId="77777777" w:rsidR="00405B47" w:rsidRDefault="00405B47" w:rsidP="00405B47">
      <w:pPr>
        <w:spacing w:after="0"/>
        <w:ind w:firstLine="284"/>
      </w:pPr>
      <w:r>
        <w:t>observed, the 30 minutes starts again.</w:t>
      </w:r>
    </w:p>
    <w:p w14:paraId="0975DA1F" w14:textId="77777777" w:rsidR="00405B47" w:rsidRDefault="00405B47" w:rsidP="00405B47">
      <w:pPr>
        <w:spacing w:after="0"/>
      </w:pPr>
    </w:p>
    <w:p w14:paraId="2B4AB42A" w14:textId="77777777" w:rsidR="00405B47" w:rsidRPr="00405B47" w:rsidRDefault="00405B47" w:rsidP="00405B47">
      <w:pPr>
        <w:rPr>
          <w:b/>
          <w:bCs/>
        </w:rPr>
      </w:pPr>
      <w:r w:rsidRPr="00405B47">
        <w:rPr>
          <w:b/>
          <w:bCs/>
        </w:rPr>
        <w:t>First Aid</w:t>
      </w:r>
    </w:p>
    <w:p w14:paraId="787611D4" w14:textId="77777777" w:rsidR="00405B47" w:rsidRDefault="00405B47" w:rsidP="00405B47">
      <w:pPr>
        <w:spacing w:after="0"/>
      </w:pPr>
      <w:r>
        <w:t>Victims of lightning strikes are safe to handle- they do not “retain charge”. First aiders must ensure</w:t>
      </w:r>
      <w:r>
        <w:t xml:space="preserve"> </w:t>
      </w:r>
      <w:r>
        <w:t>they do not become another casualty- move the victim to a safer location. Effects of lightning strike</w:t>
      </w:r>
    </w:p>
    <w:p w14:paraId="6496FB35" w14:textId="77777777" w:rsidR="00405B47" w:rsidRDefault="00405B47" w:rsidP="00405B47">
      <w:pPr>
        <w:spacing w:after="0"/>
      </w:pPr>
      <w:r>
        <w:t>include cardiac and respiratory arrest caused by disruption of the brains’ control centres. CPR or</w:t>
      </w:r>
    </w:p>
    <w:p w14:paraId="0F301093" w14:textId="77777777" w:rsidR="00405B47" w:rsidRDefault="00405B47" w:rsidP="00405B47">
      <w:pPr>
        <w:spacing w:after="0"/>
      </w:pPr>
      <w:r>
        <w:t>EAR should be given as required. It is important that even people who show no symptoms</w:t>
      </w:r>
    </w:p>
    <w:p w14:paraId="41F89598" w14:textId="77777777" w:rsidR="00405B47" w:rsidRDefault="00405B47" w:rsidP="00405B47">
      <w:pPr>
        <w:spacing w:after="0"/>
      </w:pPr>
      <w:r>
        <w:t>immediately after the strike receive medical attention as some effects may not be immediately</w:t>
      </w:r>
    </w:p>
    <w:p w14:paraId="630843AE" w14:textId="788FB8EA" w:rsidR="00405B47" w:rsidRDefault="00405B47" w:rsidP="00405B47">
      <w:pPr>
        <w:spacing w:after="0"/>
      </w:pPr>
      <w:r>
        <w:t>obvious.</w:t>
      </w:r>
    </w:p>
    <w:sectPr w:rsidR="00405B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80E93"/>
    <w:multiLevelType w:val="hybridMultilevel"/>
    <w:tmpl w:val="8FA64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93503"/>
    <w:multiLevelType w:val="hybridMultilevel"/>
    <w:tmpl w:val="AD682308"/>
    <w:lvl w:ilvl="0" w:tplc="543E35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B18D9"/>
    <w:multiLevelType w:val="hybridMultilevel"/>
    <w:tmpl w:val="ED06B14A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26133385">
    <w:abstractNumId w:val="0"/>
  </w:num>
  <w:num w:numId="2" w16cid:durableId="1816338131">
    <w:abstractNumId w:val="1"/>
  </w:num>
  <w:num w:numId="3" w16cid:durableId="1304197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47"/>
    <w:rsid w:val="003C05DE"/>
    <w:rsid w:val="00405B47"/>
    <w:rsid w:val="006C486D"/>
    <w:rsid w:val="008C07B1"/>
    <w:rsid w:val="00D3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51F5"/>
  <w15:chartTrackingRefBased/>
  <w15:docId w15:val="{F31EB288-5869-484C-B31F-0729430A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Stafford</dc:creator>
  <cp:keywords/>
  <dc:description/>
  <cp:lastModifiedBy>Bill Stafford</cp:lastModifiedBy>
  <cp:revision>1</cp:revision>
  <dcterms:created xsi:type="dcterms:W3CDTF">2023-11-10T22:30:00Z</dcterms:created>
  <dcterms:modified xsi:type="dcterms:W3CDTF">2023-11-10T22:40:00Z</dcterms:modified>
</cp:coreProperties>
</file>